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D8B70" w14:textId="77777777" w:rsidR="00096E9F" w:rsidRDefault="00096E9F" w:rsidP="00096E9F">
      <w:pPr>
        <w:pStyle w:val="Heading3"/>
        <w:shd w:val="clear" w:color="auto" w:fill="FFFFFF"/>
        <w:spacing w:before="300" w:beforeAutospacing="0" w:after="300" w:afterAutospacing="0"/>
        <w:rPr>
          <w:rFonts w:ascii="Helvetica" w:hAnsi="Helvetica" w:cs="Helvetica"/>
          <w:b w:val="0"/>
          <w:bCs w:val="0"/>
          <w:color w:val="333333"/>
          <w:sz w:val="36"/>
          <w:szCs w:val="36"/>
        </w:rPr>
      </w:pPr>
      <w:r>
        <w:rPr>
          <w:rFonts w:ascii="Helvetica" w:hAnsi="Helvetica" w:cs="Helvetica"/>
          <w:b w:val="0"/>
          <w:bCs w:val="0"/>
          <w:color w:val="333333"/>
          <w:sz w:val="36"/>
          <w:szCs w:val="36"/>
        </w:rPr>
        <w:t>Fact sheet</w:t>
      </w:r>
    </w:p>
    <w:p w14:paraId="6D8BF07C" w14:textId="728B2366" w:rsidR="00CF5224" w:rsidRDefault="00096E9F" w:rsidP="00096E9F">
      <w:r>
        <w:rPr>
          <w:rFonts w:ascii="Helvetica" w:hAnsi="Helvetica" w:cs="Helvetica"/>
          <w:color w:val="333333"/>
          <w:sz w:val="21"/>
          <w:szCs w:val="21"/>
          <w:shd w:val="clear" w:color="auto" w:fill="FFFFFF"/>
        </w:rPr>
        <w:t>The main objective of this study was to assess knowledge and attitudes of Georgian population towards various policy issues in the country. This poll intended to help various stakeholders to diagnose and address different issues of public concern, to foster the development of more responsive policies and governance</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Population:</w:t>
      </w:r>
      <w:r>
        <w:rPr>
          <w:rFonts w:ascii="Helvetica" w:hAnsi="Helvetica" w:cs="Helvetica"/>
          <w:color w:val="333333"/>
          <w:sz w:val="21"/>
          <w:szCs w:val="21"/>
          <w:shd w:val="clear" w:color="auto" w:fill="FFFFFF"/>
        </w:rPr>
        <w:t> Adult population (18 years old and over), excluding the populations living in territories affected by military conflict (South Ossetia and Abkhazia). Besides nationwide, data is representative of Tbilisi, urban, rural areas of Georgia and minority settlements.</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Sample Design:</w:t>
      </w:r>
      <w:r>
        <w:rPr>
          <w:rFonts w:ascii="Helvetica" w:hAnsi="Helvetica" w:cs="Helvetica"/>
          <w:color w:val="333333"/>
          <w:sz w:val="21"/>
          <w:szCs w:val="21"/>
          <w:shd w:val="clear" w:color="auto" w:fill="FFFFFF"/>
        </w:rPr>
        <w:t> Multi-stage cluster sampling with preliminary stratification.</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Sample Size:</w:t>
      </w:r>
      <w:r>
        <w:rPr>
          <w:rFonts w:ascii="Helvetica" w:hAnsi="Helvetica" w:cs="Helvetica"/>
          <w:color w:val="333333"/>
          <w:sz w:val="21"/>
          <w:szCs w:val="21"/>
          <w:shd w:val="clear" w:color="auto" w:fill="FFFFFF"/>
        </w:rPr>
        <w:t> 3,141 respondents.</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Response rate:</w:t>
      </w:r>
      <w:r>
        <w:rPr>
          <w:rFonts w:ascii="Helvetica" w:hAnsi="Helvetica" w:cs="Helvetica"/>
          <w:color w:val="333333"/>
          <w:sz w:val="21"/>
          <w:szCs w:val="21"/>
          <w:shd w:val="clear" w:color="auto" w:fill="FFFFFF"/>
        </w:rPr>
        <w:t> 65%</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Survey mode:</w:t>
      </w:r>
      <w:r>
        <w:rPr>
          <w:rFonts w:ascii="Helvetica" w:hAnsi="Helvetica" w:cs="Helvetica"/>
          <w:color w:val="333333"/>
          <w:sz w:val="21"/>
          <w:szCs w:val="21"/>
          <w:shd w:val="clear" w:color="auto" w:fill="FFFFFF"/>
        </w:rPr>
        <w:t> Computer-assisted personal interview (CAPI).</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Interview languages:</w:t>
      </w:r>
      <w:r>
        <w:rPr>
          <w:rFonts w:ascii="Helvetica" w:hAnsi="Helvetica" w:cs="Helvetica"/>
          <w:color w:val="333333"/>
          <w:sz w:val="21"/>
          <w:szCs w:val="21"/>
          <w:shd w:val="clear" w:color="auto" w:fill="FFFFFF"/>
        </w:rPr>
        <w:t> Georgian, Armenia and Azerbaijani.</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Fieldwork Dates: </w:t>
      </w:r>
      <w:r>
        <w:rPr>
          <w:rFonts w:ascii="Helvetica" w:hAnsi="Helvetica" w:cs="Helvetica"/>
          <w:color w:val="333333"/>
          <w:sz w:val="21"/>
          <w:szCs w:val="21"/>
          <w:shd w:val="clear" w:color="auto" w:fill="FFFFFF"/>
        </w:rPr>
        <w:t>November 4, 2016 to December 4, 2016.</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Results are weighted.</w:t>
      </w:r>
    </w:p>
    <w:sectPr w:rsidR="00CF52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4CB"/>
    <w:rsid w:val="00096E9F"/>
    <w:rsid w:val="00414551"/>
    <w:rsid w:val="009504CB"/>
    <w:rsid w:val="00CF5224"/>
    <w:rsid w:val="00FE33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67A01"/>
  <w15:chartTrackingRefBased/>
  <w15:docId w15:val="{B30B56B4-CE81-4DBC-AA32-F793C811A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41455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14551"/>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3647321">
      <w:bodyDiv w:val="1"/>
      <w:marLeft w:val="0"/>
      <w:marRight w:val="0"/>
      <w:marTop w:val="0"/>
      <w:marBottom w:val="0"/>
      <w:divBdr>
        <w:top w:val="none" w:sz="0" w:space="0" w:color="auto"/>
        <w:left w:val="none" w:sz="0" w:space="0" w:color="auto"/>
        <w:bottom w:val="none" w:sz="0" w:space="0" w:color="auto"/>
        <w:right w:val="none" w:sz="0" w:space="0" w:color="auto"/>
      </w:divBdr>
    </w:div>
    <w:div w:id="2041735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138</Words>
  <Characters>790</Characters>
  <Application>Microsoft Office Word</Application>
  <DocSecurity>0</DocSecurity>
  <Lines>6</Lines>
  <Paragraphs>1</Paragraphs>
  <ScaleCrop>false</ScaleCrop>
  <Company/>
  <LinksUpToDate>false</LinksUpToDate>
  <CharactersWithSpaces>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Jinchveleishvili</dc:creator>
  <cp:keywords/>
  <dc:description/>
  <cp:lastModifiedBy>Kristine Jinchveleishvili</cp:lastModifiedBy>
  <cp:revision>4</cp:revision>
  <dcterms:created xsi:type="dcterms:W3CDTF">2025-05-20T07:02:00Z</dcterms:created>
  <dcterms:modified xsi:type="dcterms:W3CDTF">2025-06-24T11:55:00Z</dcterms:modified>
</cp:coreProperties>
</file>